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F603D5">
            <w:pPr>
              <w:pStyle w:val="14bldcentr"/>
            </w:pPr>
            <w:r w:rsidRPr="00F603D5">
              <w:t xml:space="preserve">ADDENDUM </w:t>
            </w:r>
            <w:r w:rsidR="00F603D5" w:rsidRPr="00F603D5">
              <w:t xml:space="preserve">TWO, </w:t>
            </w:r>
            <w:r w:rsidRPr="00F603D5">
              <w:t>QUESTIONS and ANSWERS</w:t>
            </w:r>
          </w:p>
        </w:tc>
      </w:tr>
    </w:tbl>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F603D5">
        <w:t>July 12, 2017</w:t>
      </w:r>
      <w:bookmarkStart w:id="0" w:name="_GoBack"/>
      <w:bookmarkEnd w:id="0"/>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F603D5">
        <w:t>Kevin Schlautman</w:t>
      </w:r>
      <w:r w:rsidRPr="00BD5697">
        <w:t>, Buyer</w:t>
      </w:r>
    </w:p>
    <w:p w:rsidR="007124F4" w:rsidRDefault="00F603D5" w:rsidP="002E0890">
      <w:pPr>
        <w:pStyle w:val="Level3Body"/>
      </w:pPr>
      <w:r>
        <w:t>Nebraska Department of Insurance</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F603D5">
        <w:t>RFP 91132 Z1</w:t>
      </w:r>
    </w:p>
    <w:p w:rsidR="007B79BD" w:rsidRPr="00D11414" w:rsidRDefault="007B79BD" w:rsidP="007B79BD">
      <w:pPr>
        <w:ind w:left="720" w:firstLine="720"/>
        <w:jc w:val="left"/>
        <w:rPr>
          <w:rFonts w:cs="Arial"/>
        </w:rPr>
      </w:pPr>
      <w:r w:rsidRPr="00D11414">
        <w:rPr>
          <w:rFonts w:cs="Arial"/>
        </w:rPr>
        <w:t>Opening Date:  July 17, 2017 2:00 p.m. CST</w:t>
      </w:r>
    </w:p>
    <w:p w:rsidR="006A5040" w:rsidRPr="00BD5697" w:rsidRDefault="006A5040" w:rsidP="006A5040">
      <w:pPr>
        <w:pStyle w:val="Level3Body"/>
      </w:pPr>
    </w:p>
    <w:p w:rsidR="007124F4" w:rsidRPr="00BD5697" w:rsidRDefault="007124F4" w:rsidP="006A5040">
      <w:pPr>
        <w:pStyle w:val="Level3Body"/>
      </w:pPr>
    </w:p>
    <w:p w:rsidR="007124F4" w:rsidRPr="00BD5697" w:rsidRDefault="00722E83"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E798"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w:t>
      </w:r>
      <w:r w:rsidR="007B79BD" w:rsidRPr="00F053F3">
        <w:t>above-mentioned</w:t>
      </w:r>
      <w:r w:rsidRPr="00F053F3">
        <w:t xml:space="preserve">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10800" w:type="dxa"/>
        <w:tblInd w:w="-725" w:type="dxa"/>
        <w:tblLook w:val="04A0" w:firstRow="1" w:lastRow="0" w:firstColumn="1" w:lastColumn="0" w:noHBand="0" w:noVBand="1"/>
      </w:tblPr>
      <w:tblGrid>
        <w:gridCol w:w="1260"/>
        <w:gridCol w:w="1440"/>
        <w:gridCol w:w="1080"/>
        <w:gridCol w:w="3600"/>
        <w:gridCol w:w="3420"/>
      </w:tblGrid>
      <w:tr w:rsidR="009E2F65" w:rsidTr="007B79BD">
        <w:tc>
          <w:tcPr>
            <w:tcW w:w="126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440"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360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342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7B79BD" w:rsidTr="007B79BD">
        <w:tc>
          <w:tcPr>
            <w:tcW w:w="1260" w:type="dxa"/>
          </w:tcPr>
          <w:p w:rsidR="007B79BD" w:rsidRDefault="007B79BD" w:rsidP="007B79BD">
            <w:pPr>
              <w:pStyle w:val="Level1Body"/>
            </w:pPr>
            <w:r>
              <w:t>9.</w:t>
            </w:r>
          </w:p>
        </w:tc>
        <w:tc>
          <w:tcPr>
            <w:tcW w:w="1440" w:type="dxa"/>
          </w:tcPr>
          <w:p w:rsidR="007B79BD" w:rsidRPr="00EC2194" w:rsidRDefault="007B79BD" w:rsidP="007B79BD">
            <w:pPr>
              <w:pStyle w:val="Level1Body"/>
              <w:jc w:val="left"/>
              <w:rPr>
                <w:rFonts w:cs="Arial"/>
                <w:sz w:val="18"/>
                <w:szCs w:val="18"/>
              </w:rPr>
            </w:pPr>
            <w:r w:rsidRPr="00EC2194">
              <w:rPr>
                <w:rFonts w:cs="Arial"/>
                <w:sz w:val="18"/>
                <w:szCs w:val="18"/>
              </w:rPr>
              <w:t>V. B. 1.</w:t>
            </w:r>
          </w:p>
          <w:p w:rsidR="007B79BD" w:rsidRPr="00EC2194" w:rsidRDefault="007B79BD" w:rsidP="007B79BD">
            <w:pPr>
              <w:pStyle w:val="Level1Body"/>
              <w:jc w:val="left"/>
              <w:rPr>
                <w:rFonts w:cs="Arial"/>
                <w:sz w:val="18"/>
                <w:szCs w:val="18"/>
              </w:rPr>
            </w:pPr>
            <w:r w:rsidRPr="00EC2194">
              <w:rPr>
                <w:rFonts w:cs="Arial"/>
                <w:sz w:val="18"/>
                <w:szCs w:val="18"/>
              </w:rPr>
              <w:t>Preparation of Examinations</w:t>
            </w:r>
          </w:p>
        </w:tc>
        <w:tc>
          <w:tcPr>
            <w:tcW w:w="1080" w:type="dxa"/>
          </w:tcPr>
          <w:p w:rsidR="007B79BD" w:rsidRPr="00EC2194" w:rsidRDefault="007B79BD" w:rsidP="007B79BD">
            <w:pPr>
              <w:pStyle w:val="Level1Body"/>
              <w:jc w:val="center"/>
              <w:rPr>
                <w:rFonts w:cs="Arial"/>
                <w:sz w:val="18"/>
                <w:szCs w:val="18"/>
              </w:rPr>
            </w:pPr>
            <w:r w:rsidRPr="00EC2194">
              <w:rPr>
                <w:rFonts w:cs="Arial"/>
                <w:sz w:val="18"/>
                <w:szCs w:val="18"/>
              </w:rPr>
              <w:t>24</w:t>
            </w:r>
          </w:p>
        </w:tc>
        <w:tc>
          <w:tcPr>
            <w:tcW w:w="3600" w:type="dxa"/>
          </w:tcPr>
          <w:p w:rsidR="007B79BD" w:rsidRPr="00EC2194" w:rsidRDefault="007B79BD" w:rsidP="007B79BD">
            <w:pPr>
              <w:pStyle w:val="Level1Body"/>
              <w:jc w:val="left"/>
              <w:rPr>
                <w:rFonts w:cs="Arial"/>
                <w:sz w:val="18"/>
                <w:szCs w:val="18"/>
              </w:rPr>
            </w:pPr>
            <w:r w:rsidRPr="00EC2194">
              <w:rPr>
                <w:rFonts w:cs="Arial"/>
                <w:sz w:val="18"/>
                <w:szCs w:val="18"/>
              </w:rPr>
              <w:t>Does the state own any exam questions?  Will these or any other exam questions be provided to the successful vendor upon award, and if so, in what format?  How many questions will be provided, and what statistics are available for them?</w:t>
            </w:r>
          </w:p>
        </w:tc>
        <w:tc>
          <w:tcPr>
            <w:tcW w:w="3420" w:type="dxa"/>
          </w:tcPr>
          <w:p w:rsidR="007B79BD" w:rsidRDefault="007B79BD" w:rsidP="007B79BD">
            <w:pPr>
              <w:pStyle w:val="Level1Body"/>
              <w:jc w:val="left"/>
              <w:rPr>
                <w:rFonts w:cs="Arial"/>
                <w:sz w:val="18"/>
                <w:szCs w:val="18"/>
              </w:rPr>
            </w:pPr>
            <w:r>
              <w:rPr>
                <w:rFonts w:cs="Arial"/>
                <w:sz w:val="18"/>
                <w:szCs w:val="18"/>
              </w:rPr>
              <w:t>Amended Answer: The State does own 321 Nebraska specific exam questions. These 321 questions will be provided to the successful vendor upon reward. The format for the item bank and statistics would be an electronic format. There are classical statistics for scored items.</w:t>
            </w:r>
          </w:p>
          <w:p w:rsidR="007B79BD" w:rsidRPr="00EC2194" w:rsidRDefault="007B79BD" w:rsidP="007B79BD">
            <w:pPr>
              <w:pStyle w:val="Level1Body"/>
              <w:jc w:val="left"/>
              <w:rPr>
                <w:rFonts w:cs="Arial"/>
                <w:sz w:val="18"/>
                <w:szCs w:val="18"/>
              </w:rPr>
            </w:pPr>
          </w:p>
        </w:tc>
      </w:tr>
      <w:tr w:rsidR="007B79BD" w:rsidTr="007B79BD">
        <w:tc>
          <w:tcPr>
            <w:tcW w:w="1260" w:type="dxa"/>
          </w:tcPr>
          <w:p w:rsidR="007B79BD" w:rsidRDefault="007B79BD" w:rsidP="007B79BD">
            <w:pPr>
              <w:pStyle w:val="Level1Body"/>
            </w:pPr>
            <w:r>
              <w:t>10.</w:t>
            </w:r>
          </w:p>
        </w:tc>
        <w:tc>
          <w:tcPr>
            <w:tcW w:w="1440" w:type="dxa"/>
          </w:tcPr>
          <w:p w:rsidR="007B79BD" w:rsidRPr="00EC2194" w:rsidRDefault="007B79BD" w:rsidP="007B79BD">
            <w:pPr>
              <w:pStyle w:val="Level1Body"/>
              <w:jc w:val="left"/>
              <w:rPr>
                <w:rFonts w:cs="Arial"/>
                <w:sz w:val="18"/>
                <w:szCs w:val="18"/>
              </w:rPr>
            </w:pPr>
            <w:r w:rsidRPr="00EC2194">
              <w:rPr>
                <w:rFonts w:cs="Arial"/>
                <w:sz w:val="18"/>
                <w:szCs w:val="18"/>
              </w:rPr>
              <w:t>V. B. 1.</w:t>
            </w:r>
          </w:p>
          <w:p w:rsidR="007B79BD" w:rsidRPr="00EC2194" w:rsidRDefault="007B79BD" w:rsidP="007B79BD">
            <w:pPr>
              <w:pStyle w:val="Level1Body"/>
              <w:jc w:val="left"/>
              <w:rPr>
                <w:rFonts w:cs="Arial"/>
                <w:sz w:val="18"/>
                <w:szCs w:val="18"/>
              </w:rPr>
            </w:pPr>
            <w:r w:rsidRPr="00EC2194">
              <w:rPr>
                <w:rFonts w:cs="Arial"/>
                <w:sz w:val="18"/>
                <w:szCs w:val="18"/>
              </w:rPr>
              <w:t>Preparation of Examinations</w:t>
            </w:r>
          </w:p>
        </w:tc>
        <w:tc>
          <w:tcPr>
            <w:tcW w:w="1080" w:type="dxa"/>
          </w:tcPr>
          <w:p w:rsidR="007B79BD" w:rsidRPr="00EC2194" w:rsidRDefault="007B79BD" w:rsidP="007B79BD">
            <w:pPr>
              <w:pStyle w:val="Level1Body"/>
              <w:jc w:val="center"/>
              <w:rPr>
                <w:rFonts w:cs="Arial"/>
                <w:sz w:val="18"/>
                <w:szCs w:val="18"/>
              </w:rPr>
            </w:pPr>
            <w:r w:rsidRPr="00EC2194">
              <w:rPr>
                <w:rFonts w:cs="Arial"/>
                <w:sz w:val="18"/>
                <w:szCs w:val="18"/>
              </w:rPr>
              <w:t>24</w:t>
            </w:r>
          </w:p>
        </w:tc>
        <w:tc>
          <w:tcPr>
            <w:tcW w:w="3600" w:type="dxa"/>
          </w:tcPr>
          <w:p w:rsidR="007B79BD" w:rsidRPr="00EC2194" w:rsidRDefault="007B79BD" w:rsidP="007B79BD">
            <w:pPr>
              <w:shd w:val="clear" w:color="auto" w:fill="FFFFFF"/>
              <w:jc w:val="left"/>
              <w:rPr>
                <w:rFonts w:cs="Arial"/>
                <w:sz w:val="18"/>
                <w:szCs w:val="18"/>
              </w:rPr>
            </w:pPr>
            <w:r w:rsidRPr="00EC2194">
              <w:rPr>
                <w:rFonts w:cs="Arial"/>
                <w:sz w:val="18"/>
                <w:szCs w:val="18"/>
              </w:rPr>
              <w:t>Does the Department currently own or license any Nebraska Insurance test questions? If so, will they be shared with the selected test vendor? If so, please provide the following information.  </w:t>
            </w:r>
          </w:p>
          <w:p w:rsidR="007B79BD" w:rsidRPr="00EC2194" w:rsidRDefault="007B79BD" w:rsidP="007B79BD">
            <w:pPr>
              <w:pStyle w:val="ListParagraph"/>
              <w:numPr>
                <w:ilvl w:val="0"/>
                <w:numId w:val="42"/>
              </w:numPr>
              <w:shd w:val="clear" w:color="auto" w:fill="FFFFFF"/>
              <w:spacing w:after="160" w:line="256" w:lineRule="auto"/>
              <w:contextualSpacing/>
              <w:rPr>
                <w:rFonts w:ascii="Arial" w:eastAsia="Times New Roman" w:hAnsi="Arial" w:cs="Arial"/>
                <w:sz w:val="18"/>
                <w:szCs w:val="18"/>
              </w:rPr>
            </w:pPr>
            <w:r w:rsidRPr="00EC2194">
              <w:rPr>
                <w:rFonts w:ascii="Arial" w:eastAsia="Times New Roman" w:hAnsi="Arial" w:cs="Arial"/>
                <w:sz w:val="18"/>
                <w:szCs w:val="18"/>
              </w:rPr>
              <w:t>How many items are available for each line?</w:t>
            </w:r>
          </w:p>
          <w:p w:rsidR="007B79BD" w:rsidRPr="00EC2194" w:rsidRDefault="007B79BD" w:rsidP="007B79BD">
            <w:pPr>
              <w:pStyle w:val="ListParagraph"/>
              <w:numPr>
                <w:ilvl w:val="0"/>
                <w:numId w:val="42"/>
              </w:numPr>
              <w:shd w:val="clear" w:color="auto" w:fill="FFFFFF"/>
              <w:spacing w:after="160" w:line="256" w:lineRule="auto"/>
              <w:contextualSpacing/>
              <w:rPr>
                <w:rFonts w:ascii="Arial" w:eastAsia="Times New Roman" w:hAnsi="Arial" w:cs="Arial"/>
                <w:sz w:val="18"/>
                <w:szCs w:val="18"/>
              </w:rPr>
            </w:pPr>
            <w:r w:rsidRPr="00EC2194">
              <w:rPr>
                <w:rFonts w:ascii="Arial" w:eastAsia="Times New Roman" w:hAnsi="Arial" w:cs="Arial"/>
                <w:sz w:val="18"/>
                <w:szCs w:val="18"/>
              </w:rPr>
              <w:t>Are there statistics for the items? If so, Classical? Rasch?</w:t>
            </w:r>
          </w:p>
          <w:p w:rsidR="007B79BD" w:rsidRPr="00EC2194" w:rsidRDefault="007B79BD" w:rsidP="007B79BD">
            <w:pPr>
              <w:pStyle w:val="ListParagraph"/>
              <w:numPr>
                <w:ilvl w:val="0"/>
                <w:numId w:val="42"/>
              </w:numPr>
              <w:shd w:val="clear" w:color="auto" w:fill="FFFFFF"/>
              <w:ind w:left="360"/>
              <w:contextualSpacing/>
              <w:rPr>
                <w:rFonts w:ascii="Arial" w:eastAsia="Times New Roman" w:hAnsi="Arial" w:cs="Arial"/>
                <w:sz w:val="18"/>
                <w:szCs w:val="18"/>
              </w:rPr>
            </w:pPr>
            <w:r w:rsidRPr="00EC2194">
              <w:rPr>
                <w:rFonts w:ascii="Arial" w:eastAsia="Times New Roman" w:hAnsi="Arial" w:cs="Arial"/>
                <w:sz w:val="18"/>
                <w:szCs w:val="18"/>
              </w:rPr>
              <w:t>Are the item banks currently linked to test outline specifications, blueprints, or domains?</w:t>
            </w:r>
          </w:p>
          <w:p w:rsidR="007B79BD" w:rsidRPr="00EC2194" w:rsidRDefault="007B79BD" w:rsidP="007B79BD">
            <w:pPr>
              <w:numPr>
                <w:ilvl w:val="0"/>
                <w:numId w:val="42"/>
              </w:numPr>
              <w:shd w:val="clear" w:color="auto" w:fill="FFFFFF"/>
              <w:jc w:val="left"/>
              <w:rPr>
                <w:rFonts w:cs="Arial"/>
                <w:sz w:val="18"/>
                <w:szCs w:val="18"/>
              </w:rPr>
            </w:pPr>
            <w:r w:rsidRPr="00EC2194">
              <w:rPr>
                <w:rFonts w:cs="Arial"/>
                <w:sz w:val="18"/>
                <w:szCs w:val="18"/>
              </w:rPr>
              <w:t>Will the item banks be provided in electronic format?</w:t>
            </w:r>
          </w:p>
          <w:p w:rsidR="007B79BD" w:rsidRPr="00EC2194" w:rsidRDefault="007B79BD" w:rsidP="007B79BD">
            <w:pPr>
              <w:pStyle w:val="Level1Body"/>
              <w:jc w:val="left"/>
              <w:rPr>
                <w:rFonts w:cs="Arial"/>
                <w:sz w:val="18"/>
                <w:szCs w:val="18"/>
              </w:rPr>
            </w:pPr>
          </w:p>
        </w:tc>
        <w:tc>
          <w:tcPr>
            <w:tcW w:w="3420" w:type="dxa"/>
          </w:tcPr>
          <w:p w:rsidR="007B79BD" w:rsidRDefault="007B79BD" w:rsidP="007B79BD">
            <w:pPr>
              <w:pStyle w:val="Level1Body"/>
              <w:jc w:val="left"/>
              <w:rPr>
                <w:rFonts w:cs="Arial"/>
                <w:sz w:val="18"/>
                <w:szCs w:val="18"/>
              </w:rPr>
            </w:pPr>
            <w:r>
              <w:rPr>
                <w:rFonts w:cs="Arial"/>
                <w:sz w:val="18"/>
                <w:szCs w:val="18"/>
              </w:rPr>
              <w:t>Amended Answer: The State does own 321 Nebraska specific exam questions. These 321 questions will be provided to the successful vendor upon reward.</w:t>
            </w:r>
          </w:p>
          <w:p w:rsidR="007B79BD" w:rsidRDefault="007B79BD" w:rsidP="007B79BD">
            <w:pPr>
              <w:pStyle w:val="Level1Body"/>
              <w:numPr>
                <w:ilvl w:val="0"/>
                <w:numId w:val="43"/>
              </w:numPr>
              <w:ind w:left="345"/>
              <w:jc w:val="left"/>
              <w:rPr>
                <w:rFonts w:cs="Arial"/>
                <w:sz w:val="18"/>
                <w:szCs w:val="18"/>
              </w:rPr>
            </w:pPr>
            <w:r>
              <w:rPr>
                <w:rFonts w:cs="Arial"/>
                <w:sz w:val="18"/>
                <w:szCs w:val="18"/>
              </w:rPr>
              <w:t>These 321 questions would be across all lines.</w:t>
            </w:r>
          </w:p>
          <w:p w:rsidR="007B79BD" w:rsidRDefault="007B79BD" w:rsidP="007B79BD">
            <w:pPr>
              <w:pStyle w:val="Level1Body"/>
              <w:numPr>
                <w:ilvl w:val="0"/>
                <w:numId w:val="43"/>
              </w:numPr>
              <w:ind w:left="345"/>
              <w:jc w:val="left"/>
              <w:rPr>
                <w:rFonts w:cs="Arial"/>
                <w:sz w:val="18"/>
                <w:szCs w:val="18"/>
              </w:rPr>
            </w:pPr>
            <w:r>
              <w:rPr>
                <w:rFonts w:cs="Arial"/>
                <w:sz w:val="18"/>
                <w:szCs w:val="18"/>
              </w:rPr>
              <w:t>There are classical statistics for scored items.</w:t>
            </w:r>
          </w:p>
          <w:p w:rsidR="007B79BD" w:rsidRPr="006A3BC0" w:rsidRDefault="007B79BD" w:rsidP="007B79BD">
            <w:pPr>
              <w:pStyle w:val="ListParagraph"/>
              <w:numPr>
                <w:ilvl w:val="0"/>
                <w:numId w:val="43"/>
              </w:numPr>
              <w:shd w:val="clear" w:color="auto" w:fill="FFFFFF"/>
              <w:ind w:left="345"/>
              <w:rPr>
                <w:rFonts w:cs="Arial"/>
                <w:sz w:val="20"/>
                <w:szCs w:val="20"/>
              </w:rPr>
            </w:pPr>
            <w:r>
              <w:rPr>
                <w:rFonts w:cs="Arial"/>
              </w:rPr>
              <w:t>All items are coded to</w:t>
            </w:r>
            <w:r w:rsidRPr="006A3BC0">
              <w:rPr>
                <w:rFonts w:cs="Arial"/>
                <w:sz w:val="20"/>
                <w:szCs w:val="20"/>
              </w:rPr>
              <w:t xml:space="preserve"> test specifications by domain</w:t>
            </w:r>
            <w:r>
              <w:rPr>
                <w:rFonts w:cs="Arial"/>
              </w:rPr>
              <w:t>.</w:t>
            </w:r>
          </w:p>
          <w:p w:rsidR="007B79BD" w:rsidRPr="00EC2194" w:rsidRDefault="007B79BD" w:rsidP="007B79BD">
            <w:pPr>
              <w:pStyle w:val="Level1Body"/>
              <w:numPr>
                <w:ilvl w:val="0"/>
                <w:numId w:val="43"/>
              </w:numPr>
              <w:ind w:left="345"/>
              <w:jc w:val="left"/>
              <w:rPr>
                <w:rFonts w:cs="Arial"/>
                <w:sz w:val="18"/>
                <w:szCs w:val="18"/>
              </w:rPr>
            </w:pPr>
            <w:r>
              <w:rPr>
                <w:rFonts w:cs="Arial"/>
                <w:sz w:val="18"/>
                <w:szCs w:val="18"/>
              </w:rPr>
              <w:t>The format for the item bank would be an electronic format.</w:t>
            </w:r>
          </w:p>
        </w:tc>
      </w:tr>
    </w:tbl>
    <w:p w:rsidR="00A44C9E" w:rsidRPr="00BD5697" w:rsidRDefault="00A44C9E" w:rsidP="002E4E3B">
      <w:pPr>
        <w:pStyle w:val="Level1Body"/>
      </w:pPr>
    </w:p>
    <w:p w:rsidR="00D478E0" w:rsidRDefault="00FC03CF" w:rsidP="007B79BD">
      <w:pPr>
        <w:pStyle w:val="Level1Body"/>
        <w:ind w:left="270"/>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r w:rsidR="007124F4" w:rsidRPr="00BD5697">
        <w:rPr>
          <w:lang w:val="en-CA"/>
        </w:rPr>
        <w:fldChar w:fldCharType="begin"/>
      </w:r>
      <w:r w:rsidR="007124F4" w:rsidRPr="00BD5697">
        <w:rPr>
          <w:lang w:val="en-CA"/>
        </w:rPr>
        <w:instrText xml:space="preserve"> SEQ CHAPTER \h \r 1</w:instrText>
      </w:r>
      <w:r w:rsidR="007124F4" w:rsidRPr="00BD5697">
        <w:rPr>
          <w:lang w:val="en-CA"/>
        </w:rPr>
        <w:fldChar w:fldCharType="end"/>
      </w:r>
    </w:p>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9" w:rsidRDefault="00C26189">
      <w:r>
        <w:separator/>
      </w:r>
    </w:p>
  </w:endnote>
  <w:endnote w:type="continuationSeparator" w:id="0">
    <w:p w:rsidR="00C26189" w:rsidRDefault="00C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7B79BD">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9" w:rsidRDefault="00C26189">
      <w:r>
        <w:separator/>
      </w:r>
    </w:p>
  </w:footnote>
  <w:footnote w:type="continuationSeparator" w:id="0">
    <w:p w:rsidR="00C26189" w:rsidRDefault="00C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4E7B0F7B"/>
    <w:multiLevelType w:val="hybridMultilevel"/>
    <w:tmpl w:val="0800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7005"/>
    <w:multiLevelType w:val="hybridMultilevel"/>
    <w:tmpl w:val="8D9042E8"/>
    <w:lvl w:ilvl="0" w:tplc="04090001">
      <w:start w:val="1"/>
      <w:numFmt w:val="bullet"/>
      <w:lvlText w:val=""/>
      <w:lvlJc w:val="left"/>
      <w:pPr>
        <w:ind w:left="364" w:hanging="360"/>
      </w:pPr>
      <w:rPr>
        <w:rFonts w:ascii="Symbol" w:hAnsi="Symbol" w:hint="default"/>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2"/>
  </w:num>
  <w:num w:numId="6">
    <w:abstractNumId w:val="35"/>
  </w:num>
  <w:num w:numId="7">
    <w:abstractNumId w:val="16"/>
  </w:num>
  <w:num w:numId="8">
    <w:abstractNumId w:val="12"/>
  </w:num>
  <w:num w:numId="9">
    <w:abstractNumId w:val="31"/>
  </w:num>
  <w:num w:numId="10">
    <w:abstractNumId w:val="20"/>
  </w:num>
  <w:num w:numId="11">
    <w:abstractNumId w:val="17"/>
  </w:num>
  <w:num w:numId="12">
    <w:abstractNumId w:val="21"/>
  </w:num>
  <w:num w:numId="13">
    <w:abstractNumId w:val="26"/>
  </w:num>
  <w:num w:numId="14">
    <w:abstractNumId w:val="34"/>
  </w:num>
  <w:num w:numId="15">
    <w:abstractNumId w:val="10"/>
  </w:num>
  <w:num w:numId="16">
    <w:abstractNumId w:val="27"/>
  </w:num>
  <w:num w:numId="17">
    <w:abstractNumId w:val="25"/>
  </w:num>
  <w:num w:numId="18">
    <w:abstractNumId w:val="14"/>
  </w:num>
  <w:num w:numId="19">
    <w:abstractNumId w:val="15"/>
  </w:num>
  <w:num w:numId="20">
    <w:abstractNumId w:val="3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 w:numId="42">
    <w:abstractNumId w:val="3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8191C"/>
    <w:rsid w:val="005B1348"/>
    <w:rsid w:val="005D1FF3"/>
    <w:rsid w:val="00603A1B"/>
    <w:rsid w:val="006A5040"/>
    <w:rsid w:val="006D6DD0"/>
    <w:rsid w:val="00703BE8"/>
    <w:rsid w:val="007124F4"/>
    <w:rsid w:val="00712CE8"/>
    <w:rsid w:val="00722E83"/>
    <w:rsid w:val="007237A1"/>
    <w:rsid w:val="00731D0A"/>
    <w:rsid w:val="00736F52"/>
    <w:rsid w:val="00744C0B"/>
    <w:rsid w:val="00754004"/>
    <w:rsid w:val="00773BDE"/>
    <w:rsid w:val="007B79BD"/>
    <w:rsid w:val="007C187D"/>
    <w:rsid w:val="007E7B33"/>
    <w:rsid w:val="0086338A"/>
    <w:rsid w:val="00867A2B"/>
    <w:rsid w:val="00882107"/>
    <w:rsid w:val="008A04EF"/>
    <w:rsid w:val="009C0EF1"/>
    <w:rsid w:val="009E2F65"/>
    <w:rsid w:val="009F49D3"/>
    <w:rsid w:val="00A26B73"/>
    <w:rsid w:val="00A35D07"/>
    <w:rsid w:val="00A44C9E"/>
    <w:rsid w:val="00A50158"/>
    <w:rsid w:val="00A8383E"/>
    <w:rsid w:val="00AB1852"/>
    <w:rsid w:val="00B061E4"/>
    <w:rsid w:val="00B22523"/>
    <w:rsid w:val="00B4087F"/>
    <w:rsid w:val="00BB47C8"/>
    <w:rsid w:val="00BD5697"/>
    <w:rsid w:val="00C247EF"/>
    <w:rsid w:val="00C2543C"/>
    <w:rsid w:val="00C26189"/>
    <w:rsid w:val="00C2659A"/>
    <w:rsid w:val="00D007C2"/>
    <w:rsid w:val="00D129CE"/>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603D5"/>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25F8876"/>
  <w15:docId w15:val="{B02707FC-31A7-411C-9C93-9C742149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7B79BD"/>
    <w:pPr>
      <w:ind w:left="720"/>
      <w:jc w:val="left"/>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F3F2-087E-4D41-A774-127E861D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Schlautman, Kevin R.</cp:lastModifiedBy>
  <cp:revision>2</cp:revision>
  <cp:lastPrinted>2011-03-18T16:09:00Z</cp:lastPrinted>
  <dcterms:created xsi:type="dcterms:W3CDTF">2017-07-12T18:50:00Z</dcterms:created>
  <dcterms:modified xsi:type="dcterms:W3CDTF">2017-07-12T18:50:00Z</dcterms:modified>
</cp:coreProperties>
</file>